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55" w:rsidRPr="007C5C7E" w:rsidRDefault="00844055" w:rsidP="00844055">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4750"/>
        <w:gridCol w:w="4600"/>
      </w:tblGrid>
      <w:tr w:rsidR="00844055" w:rsidRPr="00CD6B7F" w:rsidTr="00FB767A">
        <w:trPr>
          <w:trHeight w:val="147"/>
        </w:trPr>
        <w:tc>
          <w:tcPr>
            <w:tcW w:w="4750" w:type="dxa"/>
          </w:tcPr>
          <w:p w:rsidR="00844055" w:rsidRPr="00CD6B7F" w:rsidRDefault="00844055" w:rsidP="00844055">
            <w:pPr>
              <w:spacing w:after="0" w:line="240" w:lineRule="auto"/>
              <w:rPr>
                <w:b/>
                <w:sz w:val="24"/>
                <w:szCs w:val="24"/>
              </w:rPr>
            </w:pPr>
            <w:r>
              <w:rPr>
                <w:b/>
                <w:sz w:val="24"/>
                <w:szCs w:val="24"/>
              </w:rPr>
              <w:t>Text-d</w:t>
            </w:r>
            <w:r w:rsidRPr="00CD6B7F">
              <w:rPr>
                <w:b/>
                <w:sz w:val="24"/>
                <w:szCs w:val="24"/>
              </w:rPr>
              <w:t>ependent Questions</w:t>
            </w:r>
          </w:p>
        </w:tc>
        <w:tc>
          <w:tcPr>
            <w:tcW w:w="4600" w:type="dxa"/>
          </w:tcPr>
          <w:p w:rsidR="00844055" w:rsidRPr="00CD6B7F" w:rsidRDefault="00844055" w:rsidP="00844055">
            <w:pPr>
              <w:spacing w:after="0" w:line="240" w:lineRule="auto"/>
              <w:rPr>
                <w:b/>
                <w:sz w:val="24"/>
                <w:szCs w:val="24"/>
              </w:rPr>
            </w:pPr>
            <w:r>
              <w:rPr>
                <w:b/>
                <w:sz w:val="24"/>
                <w:szCs w:val="24"/>
              </w:rPr>
              <w:t xml:space="preserve">Evidence-based </w:t>
            </w:r>
            <w:r w:rsidRPr="00CD6B7F">
              <w:rPr>
                <w:b/>
                <w:sz w:val="24"/>
                <w:szCs w:val="24"/>
              </w:rPr>
              <w:t>Answers</w:t>
            </w:r>
          </w:p>
        </w:tc>
      </w:tr>
      <w:tr w:rsidR="00844055" w:rsidRPr="00CD6B7F" w:rsidTr="00FB767A">
        <w:trPr>
          <w:trHeight w:val="147"/>
        </w:trPr>
        <w:tc>
          <w:tcPr>
            <w:tcW w:w="4750" w:type="dxa"/>
          </w:tcPr>
          <w:p w:rsidR="00844055" w:rsidRPr="00CD6B7F" w:rsidRDefault="00844055" w:rsidP="00844055">
            <w:pPr>
              <w:spacing w:after="0" w:line="240" w:lineRule="auto"/>
              <w:rPr>
                <w:sz w:val="24"/>
                <w:szCs w:val="24"/>
              </w:rPr>
            </w:pPr>
            <w:r>
              <w:rPr>
                <w:sz w:val="24"/>
                <w:szCs w:val="24"/>
              </w:rPr>
              <w:t>What is the organizational structure of this story?  What effect does the structure of the text create on the story itself? Provide evidence from the text to support your response.</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147"/>
        </w:trPr>
        <w:tc>
          <w:tcPr>
            <w:tcW w:w="4750" w:type="dxa"/>
          </w:tcPr>
          <w:p w:rsidR="00844055" w:rsidRPr="00CD6B7F" w:rsidRDefault="00FB767A" w:rsidP="00844055">
            <w:pPr>
              <w:spacing w:after="0" w:line="240" w:lineRule="auto"/>
              <w:rPr>
                <w:sz w:val="24"/>
                <w:szCs w:val="24"/>
              </w:rPr>
            </w:pPr>
            <w:r>
              <w:rPr>
                <w:sz w:val="24"/>
                <w:szCs w:val="24"/>
              </w:rPr>
              <w:t>On page 216</w:t>
            </w:r>
            <w:bookmarkStart w:id="0" w:name="_GoBack"/>
            <w:bookmarkEnd w:id="0"/>
            <w:r w:rsidR="00844055">
              <w:rPr>
                <w:sz w:val="24"/>
                <w:szCs w:val="24"/>
              </w:rPr>
              <w:t>, the story begins with the line, “In the living room, the voice clock sang…as if it were afraid nobody would.” What literary device is Bradbury using? What is the effect of the author’s use of this literary device? Provide evidence from the text to support your response.</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755"/>
        </w:trPr>
        <w:tc>
          <w:tcPr>
            <w:tcW w:w="4750" w:type="dxa"/>
          </w:tcPr>
          <w:p w:rsidR="00844055" w:rsidRPr="00CD6B7F" w:rsidRDefault="00844055" w:rsidP="00FB767A">
            <w:pPr>
              <w:spacing w:after="0" w:line="240" w:lineRule="auto"/>
              <w:rPr>
                <w:sz w:val="24"/>
                <w:szCs w:val="24"/>
              </w:rPr>
            </w:pPr>
            <w:r>
              <w:rPr>
                <w:sz w:val="24"/>
                <w:szCs w:val="24"/>
              </w:rPr>
              <w:t>What do you know about w</w:t>
            </w:r>
            <w:r w:rsidR="00FB767A">
              <w:rPr>
                <w:sz w:val="24"/>
                <w:szCs w:val="24"/>
              </w:rPr>
              <w:t>hat has happened to this city based on the text?</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147"/>
        </w:trPr>
        <w:tc>
          <w:tcPr>
            <w:tcW w:w="4750" w:type="dxa"/>
          </w:tcPr>
          <w:p w:rsidR="00844055" w:rsidRPr="00FB767A" w:rsidRDefault="00FB767A" w:rsidP="00844055">
            <w:pPr>
              <w:spacing w:after="0" w:line="240" w:lineRule="auto"/>
              <w:rPr>
                <w:b/>
                <w:sz w:val="24"/>
                <w:szCs w:val="24"/>
              </w:rPr>
            </w:pPr>
            <w:r>
              <w:rPr>
                <w:sz w:val="24"/>
                <w:szCs w:val="24"/>
              </w:rPr>
              <w:t xml:space="preserve">Reread page 218. </w:t>
            </w:r>
            <w:r w:rsidR="00844055">
              <w:rPr>
                <w:sz w:val="24"/>
                <w:szCs w:val="24"/>
              </w:rPr>
              <w:t xml:space="preserve">What is ironic about the author’s description of the house as on a </w:t>
            </w:r>
            <w:r w:rsidR="00844055" w:rsidRPr="00FB767A">
              <w:rPr>
                <w:b/>
                <w:sz w:val="24"/>
                <w:szCs w:val="24"/>
              </w:rPr>
              <w:t xml:space="preserve">“mechanical paranoia”? </w:t>
            </w: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147"/>
        </w:trPr>
        <w:tc>
          <w:tcPr>
            <w:tcW w:w="4750" w:type="dxa"/>
          </w:tcPr>
          <w:p w:rsidR="00844055" w:rsidRDefault="00844055" w:rsidP="00844055">
            <w:pPr>
              <w:spacing w:after="0" w:line="240" w:lineRule="auto"/>
              <w:rPr>
                <w:sz w:val="24"/>
                <w:szCs w:val="24"/>
              </w:rPr>
            </w:pPr>
          </w:p>
        </w:tc>
        <w:tc>
          <w:tcPr>
            <w:tcW w:w="4600" w:type="dxa"/>
          </w:tcPr>
          <w:p w:rsidR="00844055" w:rsidRDefault="00844055" w:rsidP="00844055">
            <w:pPr>
              <w:spacing w:after="0" w:line="240" w:lineRule="auto"/>
              <w:rPr>
                <w:sz w:val="24"/>
                <w:szCs w:val="24"/>
              </w:rPr>
            </w:pPr>
          </w:p>
        </w:tc>
      </w:tr>
      <w:tr w:rsidR="00844055" w:rsidRPr="00CD6B7F" w:rsidTr="00FB767A">
        <w:trPr>
          <w:trHeight w:val="791"/>
        </w:trPr>
        <w:tc>
          <w:tcPr>
            <w:tcW w:w="4750" w:type="dxa"/>
          </w:tcPr>
          <w:p w:rsidR="00844055" w:rsidRPr="00CD6B7F" w:rsidRDefault="00FB767A" w:rsidP="00FB767A">
            <w:pPr>
              <w:spacing w:after="0" w:line="240" w:lineRule="auto"/>
              <w:rPr>
                <w:sz w:val="24"/>
                <w:szCs w:val="24"/>
              </w:rPr>
            </w:pPr>
            <w:r>
              <w:rPr>
                <w:sz w:val="24"/>
                <w:szCs w:val="24"/>
              </w:rPr>
              <w:t xml:space="preserve">On </w:t>
            </w:r>
            <w:proofErr w:type="spellStart"/>
            <w:r>
              <w:rPr>
                <w:sz w:val="24"/>
                <w:szCs w:val="24"/>
              </w:rPr>
              <w:t>pg</w:t>
            </w:r>
            <w:proofErr w:type="spellEnd"/>
            <w:r>
              <w:rPr>
                <w:sz w:val="24"/>
                <w:szCs w:val="24"/>
              </w:rPr>
              <w:t xml:space="preserve"> 218, Bradbury introduces us to the dog.</w:t>
            </w:r>
            <w:r w:rsidR="00844055">
              <w:rPr>
                <w:sz w:val="24"/>
                <w:szCs w:val="24"/>
              </w:rPr>
              <w:t xml:space="preserve"> What point is Bradbury making by introducing the dog at this juncture in the story? </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901"/>
        </w:trPr>
        <w:tc>
          <w:tcPr>
            <w:tcW w:w="4750" w:type="dxa"/>
          </w:tcPr>
          <w:p w:rsidR="00844055" w:rsidRPr="00CD6B7F" w:rsidRDefault="00844055" w:rsidP="00844055">
            <w:pPr>
              <w:spacing w:after="0" w:line="240" w:lineRule="auto"/>
              <w:rPr>
                <w:sz w:val="24"/>
                <w:szCs w:val="24"/>
              </w:rPr>
            </w:pPr>
            <w:r>
              <w:rPr>
                <w:sz w:val="24"/>
                <w:szCs w:val="24"/>
              </w:rPr>
              <w:t xml:space="preserve">How does the author describe the nursery? </w:t>
            </w:r>
            <w:r w:rsidR="00FB767A">
              <w:rPr>
                <w:sz w:val="24"/>
                <w:szCs w:val="24"/>
              </w:rPr>
              <w:t>(pg. 219)</w:t>
            </w:r>
            <w:r>
              <w:rPr>
                <w:sz w:val="24"/>
                <w:szCs w:val="24"/>
              </w:rPr>
              <w:t xml:space="preserve">What is significant about the way the nursery is decorated? </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890"/>
        </w:trPr>
        <w:tc>
          <w:tcPr>
            <w:tcW w:w="4750" w:type="dxa"/>
          </w:tcPr>
          <w:p w:rsidR="00844055" w:rsidRPr="00CD6B7F" w:rsidRDefault="00844055" w:rsidP="00844055">
            <w:pPr>
              <w:spacing w:after="0" w:line="240" w:lineRule="auto"/>
              <w:rPr>
                <w:sz w:val="24"/>
                <w:szCs w:val="24"/>
              </w:rPr>
            </w:pPr>
            <w:r>
              <w:rPr>
                <w:sz w:val="24"/>
                <w:szCs w:val="24"/>
              </w:rPr>
              <w:t>The house chooses a poem at random when no preference is given from Mrs. McClellan. Read the poem. What is the theme of the poem and why does the author incl</w:t>
            </w:r>
            <w:r w:rsidR="00FB767A">
              <w:rPr>
                <w:sz w:val="24"/>
                <w:szCs w:val="24"/>
              </w:rPr>
              <w:t>ude it within the text? (pg. 220</w:t>
            </w:r>
            <w:r>
              <w:rPr>
                <w:sz w:val="24"/>
                <w:szCs w:val="24"/>
              </w:rPr>
              <w:t xml:space="preserve">) </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440"/>
        </w:trPr>
        <w:tc>
          <w:tcPr>
            <w:tcW w:w="4750" w:type="dxa"/>
          </w:tcPr>
          <w:p w:rsidR="00844055" w:rsidRPr="00CD6B7F" w:rsidRDefault="00844055" w:rsidP="00FB767A">
            <w:pPr>
              <w:spacing w:after="0" w:line="240" w:lineRule="auto"/>
              <w:rPr>
                <w:sz w:val="24"/>
                <w:szCs w:val="24"/>
              </w:rPr>
            </w:pPr>
            <w:r>
              <w:rPr>
                <w:sz w:val="24"/>
                <w:szCs w:val="24"/>
              </w:rPr>
              <w:t xml:space="preserve">Reread </w:t>
            </w:r>
            <w:r w:rsidR="00FB767A">
              <w:rPr>
                <w:sz w:val="24"/>
                <w:szCs w:val="24"/>
              </w:rPr>
              <w:t>the end of the text</w:t>
            </w:r>
            <w:r>
              <w:rPr>
                <w:sz w:val="24"/>
                <w:szCs w:val="24"/>
              </w:rPr>
              <w:t>. What does Bradbury’s description of the fire suggest? Provide evidence form the text to support your response.</w:t>
            </w:r>
          </w:p>
        </w:tc>
        <w:tc>
          <w:tcPr>
            <w:tcW w:w="4600" w:type="dxa"/>
          </w:tcPr>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Default="00844055" w:rsidP="00844055">
            <w:pPr>
              <w:spacing w:after="0" w:line="240" w:lineRule="auto"/>
              <w:rPr>
                <w:sz w:val="24"/>
                <w:szCs w:val="24"/>
              </w:rPr>
            </w:pPr>
          </w:p>
          <w:p w:rsidR="00844055" w:rsidRPr="00CD6B7F" w:rsidRDefault="00844055" w:rsidP="00844055">
            <w:pPr>
              <w:spacing w:after="0" w:line="240" w:lineRule="auto"/>
              <w:rPr>
                <w:sz w:val="24"/>
                <w:szCs w:val="24"/>
              </w:rPr>
            </w:pPr>
          </w:p>
        </w:tc>
      </w:tr>
      <w:tr w:rsidR="00844055" w:rsidRPr="00CD6B7F" w:rsidTr="00FB767A">
        <w:trPr>
          <w:trHeight w:val="899"/>
        </w:trPr>
        <w:tc>
          <w:tcPr>
            <w:tcW w:w="4750" w:type="dxa"/>
          </w:tcPr>
          <w:p w:rsidR="00844055" w:rsidRDefault="00844055" w:rsidP="00844055">
            <w:pPr>
              <w:spacing w:after="0" w:line="240" w:lineRule="auto"/>
              <w:rPr>
                <w:sz w:val="24"/>
                <w:szCs w:val="24"/>
              </w:rPr>
            </w:pPr>
            <w:r>
              <w:rPr>
                <w:sz w:val="24"/>
                <w:szCs w:val="24"/>
              </w:rPr>
              <w:t>Compare Bradbury’s description of the kitchen in lines 5-7 to lines 186-189. What do these differing descriptions illustrate?</w:t>
            </w:r>
          </w:p>
        </w:tc>
        <w:tc>
          <w:tcPr>
            <w:tcW w:w="4600" w:type="dxa"/>
          </w:tcPr>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tc>
      </w:tr>
      <w:tr w:rsidR="00844055" w:rsidRPr="00CD6B7F" w:rsidTr="00FB767A">
        <w:trPr>
          <w:trHeight w:val="899"/>
        </w:trPr>
        <w:tc>
          <w:tcPr>
            <w:tcW w:w="4750" w:type="dxa"/>
          </w:tcPr>
          <w:p w:rsidR="00844055" w:rsidRDefault="00844055" w:rsidP="00844055">
            <w:pPr>
              <w:spacing w:after="0" w:line="240" w:lineRule="auto"/>
              <w:rPr>
                <w:sz w:val="24"/>
                <w:szCs w:val="24"/>
              </w:rPr>
            </w:pPr>
            <w:r>
              <w:rPr>
                <w:sz w:val="24"/>
                <w:szCs w:val="24"/>
              </w:rPr>
              <w:t>What is the significance of the repeated references to rain throughout the story?</w:t>
            </w:r>
          </w:p>
        </w:tc>
        <w:tc>
          <w:tcPr>
            <w:tcW w:w="4600" w:type="dxa"/>
          </w:tcPr>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p w:rsidR="00844055" w:rsidRDefault="00844055" w:rsidP="00844055">
            <w:pPr>
              <w:tabs>
                <w:tab w:val="left" w:pos="930"/>
              </w:tabs>
              <w:spacing w:after="0" w:line="240" w:lineRule="auto"/>
              <w:rPr>
                <w:sz w:val="24"/>
                <w:szCs w:val="24"/>
              </w:rPr>
            </w:pPr>
          </w:p>
        </w:tc>
      </w:tr>
    </w:tbl>
    <w:p w:rsidR="00CB075D" w:rsidRDefault="00CB075D" w:rsidP="00FB767A"/>
    <w:sectPr w:rsidR="00CB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5"/>
    <w:rsid w:val="00844055"/>
    <w:rsid w:val="00CB075D"/>
    <w:rsid w:val="00FB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086C1-A614-4195-AA1E-95C4846E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55"/>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44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cp:lastPrinted>2017-10-16T13:41:00Z</cp:lastPrinted>
  <dcterms:created xsi:type="dcterms:W3CDTF">2017-10-16T11:52:00Z</dcterms:created>
  <dcterms:modified xsi:type="dcterms:W3CDTF">2017-10-16T15:06:00Z</dcterms:modified>
</cp:coreProperties>
</file>